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F6B" w:rsidRPr="00A81A48" w:rsidRDefault="00D10F6B" w:rsidP="00A81A48">
      <w:pPr>
        <w:spacing w:before="100" w:after="100"/>
        <w:contextualSpacing/>
        <w:jc w:val="center"/>
        <w:rPr>
          <w:rFonts w:cstheme="minorHAnsi"/>
          <w:b/>
          <w:sz w:val="28"/>
          <w:szCs w:val="28"/>
        </w:rPr>
      </w:pPr>
      <w:bookmarkStart w:id="0" w:name="_GoBack"/>
      <w:bookmarkEnd w:id="0"/>
      <w:r w:rsidRPr="00A81A48">
        <w:rPr>
          <w:rFonts w:cstheme="minorHAnsi"/>
          <w:b/>
          <w:sz w:val="28"/>
          <w:szCs w:val="28"/>
        </w:rPr>
        <w:t>Аннотация к рабочей программе</w:t>
      </w:r>
    </w:p>
    <w:p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.1 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1"/>
      </w:r>
      <w:r w:rsidRPr="00714C33">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метапредметные и предметные);</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line="276" w:lineRule="auto"/>
        <w:ind w:firstLine="708"/>
        <w:contextualSpacing/>
        <w:jc w:val="both"/>
        <w:rPr>
          <w:rFonts w:cstheme="minorHAnsi"/>
          <w:sz w:val="26"/>
          <w:szCs w:val="26"/>
        </w:rPr>
      </w:pPr>
    </w:p>
    <w:p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r w:rsidRPr="00714C33">
        <w:rPr>
          <w:rFonts w:cstheme="minorHAnsi"/>
          <w:b/>
          <w:sz w:val="26"/>
          <w:szCs w:val="26"/>
        </w:rPr>
        <w:t xml:space="preserve">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 xml:space="preserve">-рассмотрена на методическом совете школы протокол №1 от 25.08.2023г; </w:t>
      </w:r>
    </w:p>
    <w:p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r w:rsidRPr="00714C33">
        <w:rPr>
          <w:sz w:val="26"/>
          <w:szCs w:val="26"/>
        </w:rPr>
        <w:t>принята в составе ООП НОО решением педагогического совета /протокол №1 от 28.09.2023г/</w:t>
      </w:r>
    </w:p>
    <w:p w:rsidR="00D10F6B" w:rsidRPr="00321306" w:rsidRDefault="00D10F6B" w:rsidP="00A81A48">
      <w:pPr>
        <w:pStyle w:val="a4"/>
        <w:spacing w:line="276" w:lineRule="auto"/>
        <w:ind w:firstLine="708"/>
        <w:contextualSpacing/>
        <w:jc w:val="both"/>
        <w:rPr>
          <w:rFonts w:cstheme="minorHAnsi"/>
          <w:sz w:val="24"/>
          <w:szCs w:val="24"/>
        </w:rPr>
      </w:pPr>
    </w:p>
    <w:p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t>Р</w:t>
      </w:r>
      <w:r w:rsidR="00081166" w:rsidRPr="00081166">
        <w:t>абочая</w:t>
      </w:r>
      <w:r>
        <w:t xml:space="preserve"> </w:t>
      </w:r>
      <w:r>
        <w:tab/>
        <w:t xml:space="preserve">программа </w:t>
      </w:r>
      <w:r w:rsidR="00081166" w:rsidRPr="00081166">
        <w:t>по учебному</w:t>
      </w:r>
      <w:r w:rsidR="00081166" w:rsidRPr="00081166">
        <w:tab/>
        <w:t>предмету</w:t>
      </w:r>
      <w:r w:rsidR="00081166" w:rsidRPr="00081166">
        <w:tab/>
        <w:t>«Родной</w:t>
      </w:r>
      <w:r>
        <w:t xml:space="preserve"> </w:t>
      </w:r>
      <w:r w:rsidR="00081166" w:rsidRPr="00081166">
        <w:t>(чеченский) язык».</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 xml:space="preserve"> </w:t>
      </w:r>
      <w:r w:rsidR="00EB39F6">
        <w:tab/>
        <w:t>программа</w:t>
      </w:r>
      <w:r w:rsidR="00EB39F6">
        <w:tab/>
        <w:t>по учебному</w:t>
      </w:r>
      <w:r w:rsidR="00EB39F6">
        <w:tab/>
        <w:t xml:space="preserve">предмету </w:t>
      </w:r>
      <w:r w:rsidR="00081166" w:rsidRPr="00081166">
        <w:t>«Родной</w:t>
      </w:r>
      <w:r w:rsidR="00EB39F6">
        <w:t xml:space="preserve"> </w:t>
      </w:r>
      <w:r w:rsidR="00081166" w:rsidRPr="00081166">
        <w:t xml:space="preserve">(чеченский)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w:t>
      </w:r>
      <w:r w:rsidR="00081166" w:rsidRPr="00081166">
        <w:lastRenderedPageBreak/>
        <w:t>разработана для обучающихся, владеющих родным (чеченским) языком, и включает</w:t>
      </w:r>
      <w:r>
        <w:t>:</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по учебному</w:t>
      </w:r>
      <w:r w:rsidR="008A38FB">
        <w:t xml:space="preserve"> </w:t>
      </w:r>
      <w:r w:rsidR="008A38FB" w:rsidRPr="00081166">
        <w:t>предмету</w:t>
      </w:r>
      <w:r w:rsidR="008A38FB" w:rsidRPr="00081166">
        <w:tab/>
        <w:t>«Родной</w:t>
      </w:r>
      <w:r w:rsidR="008A38FB">
        <w:t xml:space="preserve"> </w:t>
      </w:r>
      <w:r w:rsidR="008A38FB" w:rsidRPr="00081166">
        <w:t>(чеченский) язык».</w:t>
      </w:r>
      <w:r>
        <w:t>,</w:t>
      </w:r>
    </w:p>
    <w:p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w:t>
      </w:r>
      <w:r w:rsidRPr="00081166">
        <w:lastRenderedPageBreak/>
        <w:t>с другими учебными предметами гуманитарного цикла, в частности, с учебным предметом «Литературное чтение на родном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081166" w:rsidRPr="00081166" w:rsidRDefault="00081166" w:rsidP="00A81A48">
      <w:pPr>
        <w:pStyle w:val="22"/>
        <w:shd w:val="clear" w:color="auto" w:fill="auto"/>
        <w:spacing w:before="0" w:after="0" w:line="276" w:lineRule="auto"/>
        <w:ind w:firstLine="760"/>
        <w:contextualSpacing/>
      </w:pPr>
      <w:r w:rsidRPr="00081166">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081166" w:rsidRPr="00081166" w:rsidRDefault="00081166" w:rsidP="00A81A48">
      <w:pPr>
        <w:pStyle w:val="22"/>
        <w:shd w:val="clear" w:color="auto" w:fill="auto"/>
        <w:spacing w:before="0" w:after="0" w:line="276" w:lineRule="auto"/>
        <w:ind w:firstLine="760"/>
        <w:contextualSpacing/>
      </w:pPr>
      <w:r w:rsidRPr="00081166">
        <w:t xml:space="preserve">Содержательная линия «Развитие речи» ориентирована на работу с </w:t>
      </w:r>
      <w:r w:rsidRPr="00081166">
        <w:lastRenderedPageBreak/>
        <w:t>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r w:rsidRPr="00081166">
        <w:t xml:space="preserve">Общее число часов, рекомендованных для изучения родного (чеченского) языка, - </w:t>
      </w:r>
      <w:r w:rsidR="00D015EF">
        <w:t>372</w:t>
      </w:r>
      <w:r w:rsidR="00EB39F6">
        <w:t xml:space="preserve"> </w:t>
      </w:r>
      <w:r w:rsidRPr="00081166">
        <w:t xml:space="preserve">часов: в 1 классе </w:t>
      </w:r>
      <w:r w:rsidR="00EB39F6">
        <w:t>–</w:t>
      </w:r>
      <w:r w:rsidRPr="00081166">
        <w:t xml:space="preserve"> </w:t>
      </w:r>
      <w:r w:rsidR="00EB39F6">
        <w:t xml:space="preserve">66 </w:t>
      </w:r>
      <w:r w:rsidRPr="00081166">
        <w:t>часов (</w:t>
      </w:r>
      <w:r w:rsidR="00EB39F6">
        <w:t>2</w:t>
      </w:r>
      <w:r w:rsidRPr="00081166">
        <w:t xml:space="preserve"> часа в неделю), во 2 классе </w:t>
      </w:r>
      <w:r w:rsidRPr="00081166">
        <w:rPr>
          <w:rStyle w:val="21pt"/>
        </w:rPr>
        <w:t>-102</w:t>
      </w:r>
      <w:r w:rsidRPr="00081166">
        <w:t xml:space="preserve"> часа (3 часа в неделю), в 3 классе - 102 часа (3 часа в неделю), в 4 классе - 102 часа (3 часа в неделю).</w:t>
      </w:r>
    </w:p>
    <w:p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081166" w:rsidRPr="00081166" w:rsidRDefault="00081166" w:rsidP="00A81A48">
      <w:pPr>
        <w:pStyle w:val="22"/>
        <w:shd w:val="clear" w:color="auto" w:fill="auto"/>
        <w:spacing w:before="0" w:after="0" w:line="276" w:lineRule="auto"/>
        <w:ind w:firstLine="760"/>
        <w:contextualSpacing/>
      </w:pPr>
      <w:r w:rsidRPr="00081166">
        <w:lastRenderedPageBreak/>
        <w:t>6. Содержание обучения в 1 классе.</w:t>
      </w:r>
    </w:p>
    <w:p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081166" w:rsidRPr="00081166" w:rsidRDefault="00081166" w:rsidP="00A81A48">
      <w:pPr>
        <w:pStyle w:val="22"/>
        <w:shd w:val="clear" w:color="auto" w:fill="auto"/>
        <w:spacing w:before="0" w:after="0" w:line="276" w:lineRule="auto"/>
        <w:ind w:firstLine="760"/>
        <w:contextualSpacing/>
      </w:pPr>
      <w:r w:rsidRPr="00081166">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rsidR="00081166" w:rsidRPr="00081166" w:rsidRDefault="00081166" w:rsidP="00A81A48">
      <w:pPr>
        <w:pStyle w:val="22"/>
        <w:shd w:val="clear" w:color="auto" w:fill="auto"/>
        <w:spacing w:before="0" w:after="0" w:line="276" w:lineRule="auto"/>
        <w:ind w:firstLine="760"/>
        <w:contextualSpacing/>
      </w:pPr>
      <w:r w:rsidRPr="00081166">
        <w:t>Восприятие слова как объекта изучения. Различение слова и обозначаемого им предмета.</w:t>
      </w:r>
    </w:p>
    <w:p w:rsidR="00081166" w:rsidRPr="00081166" w:rsidRDefault="00081166" w:rsidP="00A81A48">
      <w:pPr>
        <w:pStyle w:val="22"/>
        <w:shd w:val="clear" w:color="auto" w:fill="auto"/>
        <w:spacing w:before="0" w:after="0" w:line="276" w:lineRule="auto"/>
        <w:ind w:firstLine="760"/>
        <w:contextualSpacing/>
      </w:pPr>
      <w:r w:rsidRPr="00081166">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081166" w:rsidRPr="00081166" w:rsidRDefault="00081166" w:rsidP="00A81A48">
      <w:pPr>
        <w:pStyle w:val="22"/>
        <w:shd w:val="clear" w:color="auto" w:fill="auto"/>
        <w:spacing w:before="0" w:after="0" w:line="276" w:lineRule="auto"/>
        <w:ind w:firstLine="760"/>
        <w:contextualSpacing/>
      </w:pPr>
      <w:r w:rsidRPr="00081166">
        <w:t>Счёт от 1 до 10.</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lastRenderedPageBreak/>
        <w:t>Фонетика.</w:t>
      </w:r>
    </w:p>
    <w:p w:rsidR="00081166" w:rsidRPr="00081166" w:rsidRDefault="00081166" w:rsidP="00A81A48">
      <w:pPr>
        <w:pStyle w:val="22"/>
        <w:shd w:val="clear" w:color="auto" w:fill="auto"/>
        <w:spacing w:before="0" w:after="0" w:line="276" w:lineRule="auto"/>
        <w:ind w:firstLine="760"/>
        <w:contextualSpacing/>
      </w:pPr>
      <w:r w:rsidRPr="00081166">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081166" w:rsidRPr="00081166" w:rsidRDefault="00081166" w:rsidP="00A81A48">
      <w:pPr>
        <w:pStyle w:val="22"/>
        <w:shd w:val="clear" w:color="auto" w:fill="auto"/>
        <w:spacing w:before="0" w:after="0" w:line="276" w:lineRule="auto"/>
        <w:ind w:firstLine="760"/>
        <w:contextualSpacing/>
      </w:pPr>
      <w:r w:rsidRPr="00081166">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081166" w:rsidRPr="00081166" w:rsidRDefault="00081166" w:rsidP="00A81A48">
      <w:pPr>
        <w:pStyle w:val="22"/>
        <w:shd w:val="clear" w:color="auto" w:fill="auto"/>
        <w:spacing w:before="0" w:after="0" w:line="276" w:lineRule="auto"/>
        <w:ind w:firstLine="760"/>
        <w:contextualSpacing/>
      </w:pPr>
      <w:r w:rsidRPr="00081166">
        <w:t xml:space="preserve">Различение гласных и согласных звуков, звонких и глухих согласных. Специфические звуки чеченского языка [кх], [къ], [к1],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Слоговой принцип чеченской графики. Чеченские специфические согласные звуки, обозначаемые буквами из двух знаков [г1],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[хь], [ц1], [ч1], [аь], [уь], [оь]. Буква I. Звуко-буквенный анализ слов.</w:t>
      </w:r>
    </w:p>
    <w:p w:rsidR="00081166" w:rsidRPr="00081166" w:rsidRDefault="00081166" w:rsidP="00A81A48">
      <w:pPr>
        <w:pStyle w:val="22"/>
        <w:shd w:val="clear" w:color="auto" w:fill="auto"/>
        <w:spacing w:before="0" w:after="0" w:line="276" w:lineRule="auto"/>
        <w:ind w:firstLine="760"/>
        <w:contextualSpacing/>
      </w:pPr>
      <w:r w:rsidRPr="00081166">
        <w:t>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Прописные буквы Е, Е, Я, Яь, Ю, Юь в именах и фамилиях людей, в кличках животных, названиях улиц, сел и городов.</w:t>
      </w:r>
    </w:p>
    <w:p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rsidR="00081166" w:rsidRPr="00081166" w:rsidRDefault="00081166" w:rsidP="00A81A48">
      <w:pPr>
        <w:pStyle w:val="22"/>
        <w:shd w:val="clear" w:color="auto" w:fill="auto"/>
        <w:spacing w:before="0" w:after="0" w:line="276" w:lineRule="auto"/>
        <w:ind w:firstLine="760"/>
        <w:contextualSpacing/>
      </w:pPr>
      <w:r w:rsidRPr="00081166">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rsidR="00081166" w:rsidRPr="00081166" w:rsidRDefault="00081166" w:rsidP="00A81A48">
      <w:pPr>
        <w:pStyle w:val="22"/>
        <w:shd w:val="clear" w:color="auto" w:fill="auto"/>
        <w:spacing w:before="0" w:after="0" w:line="276" w:lineRule="auto"/>
        <w:ind w:firstLine="760"/>
        <w:contextualSpacing/>
      </w:pPr>
      <w:r w:rsidRPr="00081166">
        <w:t xml:space="preserve">Обучение письму и формирование каллиграфического навыка. </w:t>
      </w:r>
      <w:r w:rsidRPr="00081166">
        <w:lastRenderedPageBreak/>
        <w:t>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081166">
        <w:rPr>
          <w:lang w:val="en-US" w:eastAsia="en-US" w:bidi="en-US"/>
        </w:rPr>
        <w:t>nl</w:t>
      </w:r>
      <w:r w:rsidRPr="00081166">
        <w:rPr>
          <w:lang w:eastAsia="en-US" w:bidi="en-US"/>
        </w:rPr>
        <w:t xml:space="preserve"> </w:t>
      </w:r>
      <w:r w:rsidRPr="00081166">
        <w:t>и другие, правописание слов с буквами ю, ы, ф, я, щ, перенос слов по слогам без стечения согласных, знаки препинания в конце предложения.</w:t>
      </w:r>
    </w:p>
    <w:p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rsidR="00081166" w:rsidRPr="00081166" w:rsidRDefault="00081166" w:rsidP="00A81A48">
      <w:pPr>
        <w:pStyle w:val="22"/>
        <w:shd w:val="clear" w:color="auto" w:fill="auto"/>
        <w:spacing w:before="0" w:after="0" w:line="276" w:lineRule="auto"/>
        <w:ind w:firstLine="740"/>
        <w:contextualSpacing/>
      </w:pPr>
      <w:r w:rsidRPr="00081166">
        <w:t>Буквы е, ё, ю, я употребляемые только в заимствованных словах. Прописная буква в именах, фамилиях и отчествах людей, кличках животных.</w:t>
      </w:r>
    </w:p>
    <w:p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rsidR="00081166" w:rsidRPr="00081166" w:rsidRDefault="00081166" w:rsidP="00A81A48">
      <w:pPr>
        <w:pStyle w:val="22"/>
        <w:shd w:val="clear" w:color="auto" w:fill="auto"/>
        <w:spacing w:before="0" w:after="0" w:line="276" w:lineRule="auto"/>
        <w:ind w:firstLine="740"/>
        <w:contextualSpacing/>
      </w:pPr>
      <w:r w:rsidRPr="00081166">
        <w:t>Небуквенные графические средства: пробел между словами, знак переноса.</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Орфоэпия.</w:t>
      </w:r>
    </w:p>
    <w:p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[ккх], [тт], [лл] и другие.</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lastRenderedPageBreak/>
        <w:t>Слово как название предмета, признака предмета, действия предмета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60"/>
        <w:contextualSpacing/>
      </w:pPr>
      <w:r w:rsidRPr="00081166">
        <w:lastRenderedPageBreak/>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rsidR="00081166" w:rsidRPr="00081166" w:rsidRDefault="00081166" w:rsidP="00A81A48">
      <w:pPr>
        <w:pStyle w:val="22"/>
        <w:shd w:val="clear" w:color="auto" w:fill="auto"/>
        <w:spacing w:before="0" w:after="0" w:line="276" w:lineRule="auto"/>
        <w:ind w:firstLine="760"/>
        <w:contextualSpacing/>
      </w:pPr>
      <w:r w:rsidRPr="00081166">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rsidR="00081166" w:rsidRPr="00081166" w:rsidRDefault="00081166" w:rsidP="00A81A48">
      <w:pPr>
        <w:pStyle w:val="22"/>
        <w:shd w:val="clear" w:color="auto" w:fill="auto"/>
        <w:spacing w:before="0" w:after="0" w:line="276" w:lineRule="auto"/>
        <w:ind w:firstLine="760"/>
        <w:contextualSpacing/>
      </w:pPr>
      <w:r w:rsidRPr="00081166">
        <w:t>Глагол (ознакомление): общее значение, вопросы «х1ун до?» («что делает?»), «х1ун дина?» («что сделал?»), «х1ун дийр ду?» («что сделает?»),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Послелог. Наиболее распространенные послелоги: т1е, т1ера, чу, чуьра, к1ел и другие. Роль послелогов в предложении.</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rsidR="00081166" w:rsidRPr="00081166" w:rsidRDefault="00081166" w:rsidP="00A81A48">
      <w:pPr>
        <w:pStyle w:val="22"/>
        <w:shd w:val="clear" w:color="auto" w:fill="auto"/>
        <w:spacing w:before="0" w:after="0" w:line="276" w:lineRule="auto"/>
        <w:ind w:firstLine="760"/>
        <w:contextualSpacing/>
      </w:pPr>
      <w:r w:rsidRPr="00081166">
        <w:lastRenderedPageBreak/>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81166" w:rsidRPr="00081166" w:rsidRDefault="00081166" w:rsidP="00A81A48">
      <w:pPr>
        <w:pStyle w:val="22"/>
        <w:shd w:val="clear" w:color="auto" w:fill="auto"/>
        <w:spacing w:before="0" w:after="0" w:line="276" w:lineRule="auto"/>
        <w:ind w:firstLine="760"/>
        <w:contextualSpacing/>
      </w:pPr>
      <w:r w:rsidRPr="00081166">
        <w:t>Составление устного рассказа по репродукции картины. Составление устного рассказа по личным наблюдениям и вопросам.</w:t>
      </w:r>
    </w:p>
    <w:p w:rsidR="00081166" w:rsidRPr="00081166" w:rsidRDefault="00081166" w:rsidP="00A81A48">
      <w:pPr>
        <w:pStyle w:val="22"/>
        <w:shd w:val="clear" w:color="auto" w:fill="auto"/>
        <w:spacing w:before="0" w:after="0" w:line="276" w:lineRule="auto"/>
        <w:ind w:firstLine="760"/>
        <w:contextualSpacing/>
      </w:pPr>
      <w:r w:rsidRPr="00081166">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81166" w:rsidRPr="00081166" w:rsidRDefault="00081166" w:rsidP="00A81A48">
      <w:pPr>
        <w:pStyle w:val="22"/>
        <w:shd w:val="clear" w:color="auto" w:fill="auto"/>
        <w:spacing w:before="0" w:after="0" w:line="276" w:lineRule="auto"/>
        <w:ind w:firstLine="760"/>
        <w:contextualSpacing/>
      </w:pPr>
      <w:r w:rsidRPr="00081166">
        <w:lastRenderedPageBreak/>
        <w:t>Типы текстов: описание, повествование, рассуждение, их особенности (первичное ознакомление).</w:t>
      </w:r>
    </w:p>
    <w:p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081166" w:rsidRPr="00081166" w:rsidRDefault="00081166" w:rsidP="00A81A48">
      <w:pPr>
        <w:pStyle w:val="22"/>
        <w:shd w:val="clear" w:color="auto" w:fill="auto"/>
        <w:spacing w:before="0" w:after="0" w:line="276" w:lineRule="auto"/>
        <w:ind w:firstLine="740"/>
        <w:contextualSpacing/>
      </w:pPr>
      <w:r w:rsidRPr="00081166">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общее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 xml:space="preserve">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w:t>
      </w:r>
      <w:r w:rsidRPr="00081166">
        <w:lastRenderedPageBreak/>
        <w:t>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081166" w:rsidRPr="00081166" w:rsidRDefault="00081166" w:rsidP="00A81A48">
      <w:pPr>
        <w:pStyle w:val="22"/>
        <w:shd w:val="clear" w:color="auto" w:fill="auto"/>
        <w:spacing w:before="0" w:after="0" w:line="276" w:lineRule="auto"/>
        <w:ind w:firstLine="760"/>
        <w:contextualSpacing/>
      </w:pPr>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т1е-, чу-.</w:t>
      </w:r>
    </w:p>
    <w:p w:rsidR="00081166" w:rsidRPr="00081166" w:rsidRDefault="00081166" w:rsidP="00A81A48">
      <w:pPr>
        <w:pStyle w:val="22"/>
        <w:shd w:val="clear" w:color="auto" w:fill="auto"/>
        <w:spacing w:before="0" w:after="0" w:line="276" w:lineRule="auto"/>
        <w:ind w:firstLine="760"/>
        <w:contextualSpacing/>
      </w:pPr>
      <w:r w:rsidRPr="00081166">
        <w:t>Частицы ца, ма, их значение.</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 xml:space="preserve">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w:t>
      </w:r>
      <w:r w:rsidRPr="00081166">
        <w:lastRenderedPageBreak/>
        <w:t>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rsidR="00081166" w:rsidRPr="00081166" w:rsidRDefault="00081166" w:rsidP="00A81A48">
      <w:pPr>
        <w:pStyle w:val="22"/>
        <w:shd w:val="clear" w:color="auto" w:fill="auto"/>
        <w:spacing w:before="0" w:after="0" w:line="276" w:lineRule="auto"/>
        <w:ind w:firstLine="740"/>
        <w:contextualSpacing/>
      </w:pPr>
      <w:r w:rsidRPr="00081166">
        <w:lastRenderedPageBreak/>
        <w:t>Наблюдение за использованием в речи фразеологизмов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081166" w:rsidRPr="00081166" w:rsidRDefault="00081166" w:rsidP="00A81A48">
      <w:pPr>
        <w:pStyle w:val="22"/>
        <w:shd w:val="clear" w:color="auto" w:fill="auto"/>
        <w:spacing w:before="0" w:after="0" w:line="276" w:lineRule="auto"/>
        <w:ind w:firstLine="740"/>
        <w:contextualSpacing/>
      </w:pPr>
      <w:r w:rsidRPr="00081166">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Послелог.</w:t>
      </w:r>
    </w:p>
    <w:p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rsidR="00081166" w:rsidRPr="00081166" w:rsidRDefault="00081166" w:rsidP="00A81A48">
      <w:pPr>
        <w:pStyle w:val="22"/>
        <w:shd w:val="clear" w:color="auto" w:fill="auto"/>
        <w:spacing w:before="0" w:after="0" w:line="276" w:lineRule="auto"/>
        <w:ind w:firstLine="740"/>
        <w:contextualSpacing/>
      </w:pPr>
      <w:r w:rsidRPr="00081166">
        <w:t>Частицы ца, ма, их значение.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Предложения с однородными членами: без союзов, с союзами. Интонация перечисления в предложениях с однородными членами.</w:t>
      </w:r>
    </w:p>
    <w:p w:rsidR="00081166" w:rsidRPr="00081166" w:rsidRDefault="00081166" w:rsidP="00A81A48">
      <w:pPr>
        <w:pStyle w:val="22"/>
        <w:shd w:val="clear" w:color="auto" w:fill="auto"/>
        <w:spacing w:before="0" w:after="0" w:line="276" w:lineRule="auto"/>
        <w:ind w:firstLine="760"/>
        <w:contextualSpacing/>
      </w:pPr>
      <w:r w:rsidRPr="00081166">
        <w:t>Простое и сложное предложение (ознакомление).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w:t>
      </w:r>
      <w:r w:rsidRPr="00081166">
        <w:lastRenderedPageBreak/>
        <w:t>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rsidR="00081166" w:rsidRPr="00081166" w:rsidRDefault="00081166" w:rsidP="00A81A48">
      <w:pPr>
        <w:pStyle w:val="22"/>
        <w:shd w:val="clear" w:color="auto" w:fill="auto"/>
        <w:spacing w:before="0" w:after="0" w:line="276" w:lineRule="auto"/>
        <w:ind w:firstLine="760"/>
        <w:contextualSpacing/>
      </w:pPr>
      <w:r w:rsidRPr="00081166">
        <w:t>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081166" w:rsidRPr="00081166" w:rsidRDefault="00081166" w:rsidP="00A81A48">
      <w:pPr>
        <w:pStyle w:val="22"/>
        <w:shd w:val="clear" w:color="auto" w:fill="auto"/>
        <w:spacing w:before="0" w:after="0" w:line="276" w:lineRule="auto"/>
        <w:ind w:firstLine="760"/>
        <w:contextualSpacing/>
      </w:pPr>
      <w:r w:rsidRPr="00081166">
        <w:t>сопричастность к прошлому, настоящему и будущему родного края, в том числе при работе с учебными текстами;</w:t>
      </w:r>
    </w:p>
    <w:p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rsidR="00081166" w:rsidRPr="00081166" w:rsidRDefault="00081166" w:rsidP="00A81A48">
      <w:pPr>
        <w:pStyle w:val="22"/>
        <w:shd w:val="clear" w:color="auto" w:fill="auto"/>
        <w:spacing w:before="0" w:after="0" w:line="276" w:lineRule="auto"/>
        <w:ind w:firstLine="760"/>
        <w:contextualSpacing/>
      </w:pPr>
      <w:r w:rsidRPr="00081166">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w:t>
      </w:r>
      <w:r w:rsidRPr="00081166">
        <w:lastRenderedPageBreak/>
        <w:t>работу с учебными текстами;</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научной картине мира (в том числе первоначальные представление о системе родного (чеченского) языка);</w:t>
      </w:r>
    </w:p>
    <w:p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 xml:space="preserve">В результате изучения родного (чеченского) языка на уровне </w:t>
      </w:r>
      <w:r w:rsidRPr="00081166">
        <w:lastRenderedPageBreak/>
        <w:t>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rsidR="00081166" w:rsidRPr="00081166" w:rsidRDefault="00081166" w:rsidP="00A81A48">
      <w:pPr>
        <w:pStyle w:val="22"/>
        <w:shd w:val="clear" w:color="auto" w:fill="auto"/>
        <w:spacing w:before="0" w:after="0" w:line="276" w:lineRule="auto"/>
        <w:ind w:firstLine="760"/>
        <w:contextualSpacing/>
      </w:pPr>
      <w:r w:rsidRPr="00081166">
        <w:t>сравнивать несколько вариантов решения задачи, выбирать наиболее подходящий (на основе предложенных критериев);</w:t>
      </w:r>
    </w:p>
    <w:p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rsidR="00081166" w:rsidRPr="00081166" w:rsidRDefault="00081166" w:rsidP="00A81A48">
      <w:pPr>
        <w:pStyle w:val="22"/>
        <w:shd w:val="clear" w:color="auto" w:fill="auto"/>
        <w:spacing w:before="0" w:after="0" w:line="276" w:lineRule="auto"/>
        <w:ind w:firstLine="760"/>
        <w:contextualSpacing/>
      </w:pPr>
      <w:r w:rsidRPr="00081166">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081166" w:rsidRPr="00081166" w:rsidRDefault="00081166" w:rsidP="00A81A48">
      <w:pPr>
        <w:pStyle w:val="22"/>
        <w:shd w:val="clear" w:color="auto" w:fill="auto"/>
        <w:spacing w:before="0" w:after="0" w:line="276" w:lineRule="auto"/>
        <w:ind w:firstLine="740"/>
        <w:contextualSpacing/>
      </w:pPr>
      <w:r w:rsidRPr="00081166">
        <w:t>прогнозировать возможное развитие процессов, событий и их последствия в аналогичных или сходных ситуациях.</w:t>
      </w:r>
    </w:p>
    <w:p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 xml:space="preserve">выбирать источник получения информации: словарь, справочник; </w:t>
      </w:r>
      <w:r w:rsidRPr="00081166">
        <w:lastRenderedPageBreak/>
        <w:t>согласно заданному алгоритму находить в предложенном источнике (словаре, справочнике) информацию, представленную в явном виде;</w:t>
      </w:r>
    </w:p>
    <w:p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r w:rsidRPr="00081166">
        <w:t>законных</w:t>
      </w:r>
      <w:r w:rsidR="002522A0">
        <w:t xml:space="preserve"> </w:t>
      </w:r>
      <w:r w:rsidRPr="00081166">
        <w:t>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видео-, графическую, звуковую информацию в соответствии с учебной задачей;</w:t>
      </w:r>
    </w:p>
    <w:p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r w:rsidRPr="00081166">
        <w:t>информацию,зафиксированную в виде таблиц, схем.</w:t>
      </w:r>
    </w:p>
    <w:p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rsidR="00081166" w:rsidRPr="00081166" w:rsidRDefault="00081166" w:rsidP="00A81A48">
      <w:pPr>
        <w:pStyle w:val="22"/>
        <w:shd w:val="clear" w:color="auto" w:fill="auto"/>
        <w:spacing w:before="0" w:after="0" w:line="276" w:lineRule="auto"/>
        <w:ind w:firstLine="740"/>
        <w:contextualSpacing/>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rsidR="00081166" w:rsidRPr="00081166" w:rsidRDefault="00081166" w:rsidP="00A81A48">
      <w:pPr>
        <w:pStyle w:val="22"/>
        <w:shd w:val="clear" w:color="auto" w:fill="auto"/>
        <w:spacing w:before="0" w:after="0" w:line="276" w:lineRule="auto"/>
        <w:ind w:firstLine="760"/>
        <w:contextualSpacing/>
      </w:pPr>
      <w:r w:rsidRPr="00081166">
        <w:t xml:space="preserve">формулировать краткосрочные и долгосрочные цели (индивидуальные </w:t>
      </w:r>
      <w:r w:rsidRPr="00081166">
        <w:lastRenderedPageBreak/>
        <w:t>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Предметные результаты изучения родного (чеченского) языка. К концу обучения в 1 классе обучающийся научится:</w:t>
      </w:r>
    </w:p>
    <w:p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rsidR="00081166" w:rsidRPr="00081166" w:rsidRDefault="00081166" w:rsidP="00A81A48">
      <w:pPr>
        <w:pStyle w:val="22"/>
        <w:shd w:val="clear" w:color="auto" w:fill="auto"/>
        <w:spacing w:before="0" w:after="0" w:line="276" w:lineRule="auto"/>
        <w:ind w:firstLine="760"/>
        <w:contextualSpacing/>
      </w:pPr>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[ккх], [тт], [лл] и другие как один удлинённый звук;</w:t>
      </w:r>
    </w:p>
    <w:p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081166" w:rsidRPr="00081166" w:rsidRDefault="00081166" w:rsidP="00A81A48">
      <w:pPr>
        <w:pStyle w:val="22"/>
        <w:shd w:val="clear" w:color="auto" w:fill="auto"/>
        <w:spacing w:before="0" w:after="0" w:line="276" w:lineRule="auto"/>
        <w:ind w:firstLine="760"/>
        <w:contextualSpacing/>
      </w:pPr>
      <w:r w:rsidRPr="00081166">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081166" w:rsidRPr="00081166" w:rsidRDefault="00081166" w:rsidP="00A81A48">
      <w:pPr>
        <w:pStyle w:val="22"/>
        <w:shd w:val="clear" w:color="auto" w:fill="auto"/>
        <w:spacing w:before="0" w:after="0" w:line="276" w:lineRule="auto"/>
        <w:ind w:firstLine="760"/>
        <w:contextualSpacing/>
      </w:pPr>
      <w:r w:rsidRPr="00081166">
        <w:t xml:space="preserve">писать прописные и строчные буквы, соединения букв, слова; писать специфические буквы чеченского языка (аь, оь, уь, юь, яь,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 писать слова в предложении, ставить знаки препинания в </w:t>
      </w:r>
      <w:r w:rsidRPr="00081166">
        <w:lastRenderedPageBreak/>
        <w:t>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081166" w:rsidRPr="00081166" w:rsidRDefault="00081166" w:rsidP="00A81A48">
      <w:pPr>
        <w:pStyle w:val="22"/>
        <w:shd w:val="clear" w:color="auto" w:fill="auto"/>
        <w:spacing w:before="0" w:after="0" w:line="276" w:lineRule="auto"/>
        <w:ind w:firstLine="740"/>
        <w:contextualSpacing/>
      </w:pPr>
      <w:r w:rsidRPr="00081166">
        <w:t>устанавливать соотношение звукового и буквенного состава, в том числе с учётом функций букв е, ё, ю, я;</w:t>
      </w:r>
    </w:p>
    <w:p w:rsidR="00081166" w:rsidRPr="00081166" w:rsidRDefault="00081166" w:rsidP="00A81A48">
      <w:pPr>
        <w:pStyle w:val="22"/>
        <w:shd w:val="clear" w:color="auto" w:fill="auto"/>
        <w:spacing w:before="0" w:after="0" w:line="276" w:lineRule="auto"/>
        <w:ind w:left="740" w:right="4400"/>
        <w:contextualSpacing/>
      </w:pPr>
      <w:r w:rsidRPr="00081166">
        <w:t>находить однокоренные слова; выделять в слове корень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rsidR="00081166" w:rsidRPr="00081166" w:rsidRDefault="00081166" w:rsidP="00A81A48">
      <w:pPr>
        <w:pStyle w:val="22"/>
        <w:shd w:val="clear" w:color="auto" w:fill="auto"/>
        <w:spacing w:before="0" w:after="0" w:line="276" w:lineRule="auto"/>
        <w:ind w:firstLine="740"/>
        <w:contextualSpacing/>
      </w:pPr>
      <w:r w:rsidRPr="00081166">
        <w:lastRenderedPageBreak/>
        <w:t>распознавать слова, отвечающие на вопросы «мила?» («кто?»), «х1ун?» («что?»);</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081166" w:rsidRPr="00081166" w:rsidRDefault="00081166" w:rsidP="00A81A48">
      <w:pPr>
        <w:pStyle w:val="22"/>
        <w:shd w:val="clear" w:color="auto" w:fill="auto"/>
        <w:spacing w:before="0" w:after="0" w:line="276" w:lineRule="auto"/>
        <w:ind w:firstLine="740"/>
        <w:contextualSpacing/>
      </w:pPr>
      <w:r w:rsidRPr="00081166">
        <w:t>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использованием вопросов;</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Предметные результаты изучения родного (чеченского) языка. К концу обучения в 3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 xml:space="preserve">объяснять значение чеченского языка как языка национального </w:t>
      </w:r>
      <w:r w:rsidRPr="00081166">
        <w:lastRenderedPageBreak/>
        <w:t>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rsidR="00081166" w:rsidRPr="00081166" w:rsidRDefault="00081166" w:rsidP="00A81A48">
      <w:pPr>
        <w:pStyle w:val="22"/>
        <w:shd w:val="clear" w:color="auto" w:fill="auto"/>
        <w:spacing w:before="0" w:after="0" w:line="276" w:lineRule="auto"/>
        <w:ind w:firstLine="740"/>
        <w:contextualSpacing/>
      </w:pPr>
      <w:r w:rsidRPr="00081166">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понимать тексты разных типов, находить в тексте заданную информацию; формулировать простые выводы на основе прочитанной (услышанной) информации устно и письменно (1-2 предложения);</w:t>
      </w:r>
    </w:p>
    <w:p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t>строить</w:t>
      </w:r>
      <w:r w:rsidRPr="00081166">
        <w:tab/>
        <w:t>устное</w:t>
      </w:r>
      <w:r w:rsidRPr="00081166">
        <w:tab/>
        <w:t>д</w:t>
      </w:r>
      <w:r w:rsidR="002522A0">
        <w:t xml:space="preserve">иалогическое и монологическое </w:t>
      </w:r>
      <w:r w:rsidRPr="00081166">
        <w:t>высказывания</w:t>
      </w:r>
    </w:p>
    <w:p w:rsidR="00081166" w:rsidRPr="00081166" w:rsidRDefault="00081166" w:rsidP="00A81A48">
      <w:pPr>
        <w:pStyle w:val="22"/>
        <w:shd w:val="clear" w:color="auto" w:fill="auto"/>
        <w:spacing w:before="0" w:after="0" w:line="276" w:lineRule="auto"/>
        <w:contextualSpacing/>
      </w:pPr>
      <w:r w:rsidRPr="00081166">
        <w:t xml:space="preserve">(3-5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w:t>
      </w:r>
      <w:r w:rsidRPr="00081166">
        <w:lastRenderedPageBreak/>
        <w:t>определять связь предложений в тексте (с помощью союза а); определять ключевые слова в тексте; определять тему текста и основную мысль текста;</w:t>
      </w:r>
    </w:p>
    <w:p w:rsidR="00081166" w:rsidRPr="002522A0" w:rsidRDefault="00081166" w:rsidP="00A81A48">
      <w:pPr>
        <w:pStyle w:val="22"/>
        <w:shd w:val="clear" w:color="auto" w:fill="auto"/>
        <w:spacing w:before="0" w:after="0" w:line="276" w:lineRule="auto"/>
        <w:ind w:left="740"/>
        <w:contextualSpacing/>
      </w:pPr>
      <w:r w:rsidRPr="00081166">
        <w:t>составлять план текста, создавать по нему текст и корректировать текст; писать подробное изложение по заданному, коллективно или самостоятельно</w:t>
      </w:r>
      <w:r w:rsidR="002522A0">
        <w:t xml:space="preserve"> </w:t>
      </w:r>
      <w:r w:rsidRPr="00081166">
        <w:t>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Предметные результаты изучения родного (чеченского) языка. К концу обучения в 4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(лааме, лаамаза);</w:t>
      </w:r>
    </w:p>
    <w:p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 употреблять имена числительные, определять количественные и порядковые имена числительные;</w:t>
      </w:r>
    </w:p>
    <w:p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rsidR="00081166" w:rsidRPr="00081166" w:rsidRDefault="00081166" w:rsidP="00A81A48">
      <w:pPr>
        <w:pStyle w:val="22"/>
        <w:shd w:val="clear" w:color="auto" w:fill="auto"/>
        <w:spacing w:before="0" w:after="0" w:line="276" w:lineRule="auto"/>
        <w:ind w:firstLine="760"/>
        <w:contextualSpacing/>
      </w:pPr>
      <w:r w:rsidRPr="00081166">
        <w:t xml:space="preserve">определять грамматические признаки личного местоимения в начальной форме: лицо, число; использовать личные местоимения для </w:t>
      </w:r>
      <w:r w:rsidRPr="00081166">
        <w:lastRenderedPageBreak/>
        <w:t>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rsidR="00081166" w:rsidRPr="00081166" w:rsidRDefault="00081166" w:rsidP="00A81A48">
      <w:pPr>
        <w:pStyle w:val="22"/>
        <w:shd w:val="clear" w:color="auto" w:fill="auto"/>
        <w:spacing w:before="0" w:after="0" w:line="276" w:lineRule="auto"/>
        <w:ind w:firstLine="760"/>
        <w:contextualSpacing/>
      </w:pPr>
      <w:r w:rsidRPr="00081166">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rsidR="00081166" w:rsidRPr="00081166" w:rsidRDefault="00081166" w:rsidP="00A81A48">
      <w:pPr>
        <w:pStyle w:val="22"/>
        <w:shd w:val="clear" w:color="auto" w:fill="auto"/>
        <w:spacing w:before="0" w:after="0" w:line="276" w:lineRule="auto"/>
        <w:ind w:firstLine="760"/>
        <w:contextualSpacing/>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тексты объёмом не более 75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находить и исправлять орфографические и пунктуационные ошибки по изученным правилам;</w:t>
      </w:r>
    </w:p>
    <w:p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rsidR="00081166" w:rsidRPr="00081166" w:rsidRDefault="00081166" w:rsidP="00A81A48">
      <w:pPr>
        <w:pStyle w:val="22"/>
        <w:shd w:val="clear" w:color="auto" w:fill="auto"/>
        <w:spacing w:before="0" w:after="0" w:line="276" w:lineRule="auto"/>
        <w:ind w:firstLine="740"/>
        <w:contextualSpacing/>
      </w:pPr>
      <w:r w:rsidRPr="00081166">
        <w:t xml:space="preserve">строить устное диалогическое и монологическое высказывания (4-6 </w:t>
      </w:r>
      <w:r w:rsidRPr="00081166">
        <w:lastRenderedPageBreak/>
        <w:t>предложений), соблюдая орфоэпические нормы, правильную интонацию, нормы речевого взаимодействия;</w:t>
      </w:r>
    </w:p>
    <w:p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rsidR="00067304" w:rsidRDefault="00067304"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spacing w:before="100" w:after="100"/>
        <w:contextualSpacing/>
      </w:pPr>
    </w:p>
    <w:p w:rsidR="00D10F6B" w:rsidRDefault="00D10F6B" w:rsidP="00A81A48">
      <w:pPr>
        <w:contextualSpacing/>
      </w:pPr>
    </w:p>
    <w:p w:rsidR="00D10F6B" w:rsidRDefault="00D10F6B" w:rsidP="00A81A48">
      <w:pPr>
        <w:contextualSpacing/>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type w:val="continuous"/>
          <w:pgSz w:w="11906" w:h="16838"/>
          <w:pgMar w:top="1134" w:right="850" w:bottom="1134" w:left="1701" w:header="567" w:footer="284" w:gutter="0"/>
          <w:cols w:space="720"/>
          <w:docGrid w:linePitch="299"/>
        </w:sectPr>
      </w:pPr>
    </w:p>
    <w:p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lastRenderedPageBreak/>
        <w:t>НОХЧИЙН МЕТТАН ТЕМАТИКИН ПЛАНИРОВАНИ</w:t>
      </w:r>
    </w:p>
    <w:p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67"/>
        <w:gridCol w:w="6236"/>
        <w:gridCol w:w="2268"/>
        <w:gridCol w:w="1417"/>
        <w:gridCol w:w="2126"/>
        <w:gridCol w:w="2551"/>
      </w:tblGrid>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t>п/п</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Программин дакъойн а, темийн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Сахьтийн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Электронни дешаран ресурс.</w:t>
            </w:r>
          </w:p>
        </w:tc>
      </w:tr>
      <w:tr w:rsidR="00D10F6B" w:rsidRPr="00585AA8"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Разделан сахьташ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bCs/>
                <w:sz w:val="24"/>
                <w:szCs w:val="24"/>
              </w:rPr>
            </w:pPr>
            <w:r w:rsidRPr="00585AA8">
              <w:rPr>
                <w:rFonts w:ascii="Times New Roman" w:eastAsia="Times New Roman" w:hAnsi="Times New Roman" w:cs="Times New Roman"/>
                <w:b/>
                <w:bCs/>
                <w:sz w:val="24"/>
                <w:szCs w:val="24"/>
              </w:rPr>
              <w:t>Талламан белхаш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Кхоллараллин белхаш</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Абатал хьалхара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F940C7" w:rsidP="00A81A48">
            <w:pPr>
              <w:contextualSpacing/>
              <w:rPr>
                <w:rFonts w:ascii="Times New Roman" w:eastAsia="Times New Roman" w:hAnsi="Times New Roman" w:cs="Times New Roman"/>
                <w:sz w:val="24"/>
                <w:szCs w:val="24"/>
              </w:rPr>
            </w:pPr>
            <w:hyperlink r:id="rId7"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 xml:space="preserve">Деша а, яздан а 1амош болу абатал мур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F940C7" w:rsidP="00A81A48">
            <w:pPr>
              <w:contextualSpacing/>
              <w:rPr>
                <w:rFonts w:ascii="Times New Roman" w:eastAsia="Times New Roman" w:hAnsi="Times New Roman" w:cs="Times New Roman"/>
                <w:sz w:val="24"/>
                <w:szCs w:val="24"/>
              </w:rPr>
            </w:pPr>
            <w:hyperlink r:id="rId8"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Деша а, йаздан а 1амош болу абатал  т1аьхьара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F940C7" w:rsidP="00A81A48">
            <w:pPr>
              <w:contextualSpacing/>
              <w:rPr>
                <w:rFonts w:ascii="Times New Roman" w:eastAsia="Times New Roman" w:hAnsi="Times New Roman" w:cs="Times New Roman"/>
                <w:sz w:val="24"/>
                <w:szCs w:val="24"/>
              </w:rPr>
            </w:pPr>
            <w:hyperlink r:id="rId9"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bl>
    <w:p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rsidR="00D10F6B" w:rsidRPr="00585AA8" w:rsidRDefault="00D10F6B" w:rsidP="00A81A48">
      <w:pPr>
        <w:tabs>
          <w:tab w:val="left" w:pos="3510"/>
        </w:tabs>
        <w:contextualSpacing/>
        <w:rPr>
          <w:rFonts w:ascii="Times New Roman" w:eastAsia="Times New Roman"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798"/>
        <w:gridCol w:w="1276"/>
        <w:gridCol w:w="1276"/>
        <w:gridCol w:w="1275"/>
        <w:gridCol w:w="2695"/>
      </w:tblGrid>
      <w:tr w:rsidR="00D10F6B"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lastRenderedPageBreak/>
              <w:t>п/п</w:t>
            </w:r>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Электронни дешаран </w:t>
            </w:r>
            <w:r>
              <w:rPr>
                <w:rFonts w:ascii="Times New Roman" w:eastAsia="Times New Roman" w:hAnsi="Times New Roman" w:cs="Times New Roman"/>
                <w:b/>
                <w:bCs/>
                <w:sz w:val="24"/>
                <w:szCs w:val="24"/>
              </w:rPr>
              <w:lastRenderedPageBreak/>
              <w:t>ресурс</w:t>
            </w:r>
          </w:p>
        </w:tc>
      </w:tr>
      <w:tr w:rsidR="00D10F6B"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Кхоллараллин белхаш</w:t>
            </w:r>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r>
      <w:tr w:rsidR="00D10F6B"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D10F6B" w:rsidRDefault="00D10F6B" w:rsidP="00A81A48">
            <w:pPr>
              <w:spacing w:after="160" w:line="256" w:lineRule="auto"/>
              <w:contextualSpacing/>
              <w:rPr>
                <w:rFonts w:ascii="Times New Roman" w:eastAsia="Calibri" w:hAnsi="Times New Roman" w:cs="Times New Roman"/>
                <w:b/>
                <w:sz w:val="24"/>
                <w:szCs w:val="24"/>
              </w:rPr>
            </w:pPr>
            <w:r>
              <w:rPr>
                <w:rFonts w:ascii="Times New Roman" w:eastAsia="Times New Roman" w:hAnsi="Times New Roman" w:cs="Times New Roman"/>
                <w:b/>
                <w:color w:val="000000"/>
                <w:w w:val="97"/>
                <w:sz w:val="24"/>
                <w:szCs w:val="24"/>
              </w:rPr>
              <w:t>Дакъа 1</w:t>
            </w:r>
            <w:r>
              <w:rPr>
                <w:rFonts w:ascii="Times New Roman" w:eastAsia="Times New Roman" w:hAnsi="Times New Roman" w:cs="Times New Roman"/>
                <w:color w:val="000000"/>
                <w:w w:val="97"/>
                <w:sz w:val="24"/>
                <w:szCs w:val="24"/>
              </w:rPr>
              <w:t xml:space="preserve">. </w:t>
            </w:r>
            <w:r>
              <w:rPr>
                <w:rFonts w:ascii="Times New Roman" w:eastAsia="Calibri" w:hAnsi="Times New Roman"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Calibri" w:hAnsi="Times New Roman" w:cs="Times New Roman"/>
                <w:sz w:val="24"/>
                <w:szCs w:val="24"/>
              </w:rPr>
              <w:t xml:space="preserve">Нохчийн меттан ша-тайпа мукъаза фонемаш </w:t>
            </w:r>
            <w:r>
              <w:rPr>
                <w:rFonts w:ascii="Times New Roman" w:eastAsia="Calibri" w:hAnsi="Times New Roman" w:cs="Times New Roman"/>
                <w:i/>
                <w:sz w:val="24"/>
                <w:szCs w:val="24"/>
              </w:rPr>
              <w:t>(гӀ, кӀ, къ, кх, пӀ, тӀ, хӀ, хь,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уьш элпашца билгалйар а</w:t>
            </w:r>
            <w:r>
              <w:rPr>
                <w:rFonts w:ascii="Times New Roman" w:eastAsia="Calibri" w:hAnsi="Times New Roman" w:cs="Times New Roman"/>
                <w:i/>
                <w:sz w:val="24"/>
                <w:szCs w:val="24"/>
              </w:rPr>
              <w:t>.</w:t>
            </w:r>
            <w:r>
              <w:rPr>
                <w:rFonts w:ascii="Times New Roman" w:eastAsia="Calibri" w:hAnsi="Times New Roman" w:cs="Times New Roman"/>
                <w:sz w:val="24"/>
                <w:szCs w:val="24"/>
              </w:rPr>
              <w:t xml:space="preserve"> </w:t>
            </w:r>
            <w:r>
              <w:rPr>
                <w:rFonts w:ascii="Times New Roman" w:eastAsia="Calibri" w:hAnsi="Times New Roman" w:cs="Times New Roman"/>
                <w:i/>
                <w:iCs/>
                <w:sz w:val="24"/>
                <w:szCs w:val="24"/>
              </w:rPr>
              <w:t>Щ, ь, ы, ф</w:t>
            </w:r>
            <w:r>
              <w:rPr>
                <w:rFonts w:ascii="Times New Roman" w:eastAsia="Calibri" w:hAnsi="Times New Roman"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7368C"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Дошамашца болх беш алфавитах болчу кхетамах пайдаэцар. </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714C33"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ЦӀердош (довзийтар): йукъара маьӀна, хаттарш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RPr="00714C33"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Хандош (довзийтар): йукъара маьӀна, хаттарш </w:t>
            </w:r>
            <w:r>
              <w:rPr>
                <w:rFonts w:ascii="Times New Roman" w:eastAsia="Calibri" w:hAnsi="Times New Roman" w:cs="Times New Roman"/>
                <w:i/>
                <w:sz w:val="24"/>
                <w:szCs w:val="24"/>
              </w:rPr>
              <w:t>(«хӀун до?», «хӀун дина?», «хӀун дийр ду?»)</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hAnsi="Times New Roman"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Уггар йаьржина дештӀаьхьенаш: </w:t>
            </w:r>
            <w:r>
              <w:rPr>
                <w:rFonts w:ascii="Times New Roman" w:eastAsia="Calibri" w:hAnsi="Times New Roman" w:cs="Times New Roman"/>
                <w:i/>
                <w:sz w:val="24"/>
                <w:szCs w:val="24"/>
              </w:rPr>
              <w:t>тӀе, тӀера, чу, чуьра, кӀел</w:t>
            </w:r>
            <w:r>
              <w:rPr>
                <w:rFonts w:ascii="Times New Roman" w:eastAsia="Calibri" w:hAnsi="Times New Roman"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Дакъа 6</w:t>
            </w:r>
            <w:r>
              <w:rPr>
                <w:rFonts w:ascii="Times New Roman" w:eastAsia="Times New Roman" w:hAnsi="Times New Roman" w:cs="Times New Roman"/>
                <w:b/>
                <w:sz w:val="24"/>
                <w:szCs w:val="24"/>
              </w:rPr>
              <w:softHyphen/>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RPr="0095408E"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RPr="00714C33"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7. </w:t>
            </w:r>
            <w:r>
              <w:rPr>
                <w:rFonts w:ascii="Times New Roman" w:eastAsia="Calibri" w:hAnsi="Times New Roman" w:cs="Times New Roman"/>
                <w:b/>
                <w:bCs/>
                <w:sz w:val="24"/>
                <w:szCs w:val="24"/>
              </w:rPr>
              <w:t>Орфографи а, пунктуаци а</w:t>
            </w:r>
            <w:r>
              <w:rPr>
                <w:rFonts w:ascii="Times New Roman" w:eastAsia="Times New Roman" w:hAnsi="Times New Roman" w:cs="Times New Roman"/>
                <w:b/>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 лингвистикин дакъа санна</w:t>
            </w:r>
            <w:r>
              <w:rPr>
                <w:rFonts w:ascii="Times New Roman" w:eastAsia="Calibri" w:hAnsi="Times New Roman"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eastAsia="Calibri" w:hAnsi="Times New Roman" w:cs="Times New Roman"/>
                <w:i/>
                <w:sz w:val="24"/>
                <w:szCs w:val="24"/>
              </w:rPr>
              <w:t>я, яь, ю, юь, е (ё)</w:t>
            </w:r>
            <w:r>
              <w:rPr>
                <w:rFonts w:ascii="Times New Roman" w:eastAsia="Calibri" w:hAnsi="Times New Roman" w:cs="Times New Roman"/>
                <w:sz w:val="24"/>
                <w:szCs w:val="24"/>
              </w:rPr>
              <w:t xml:space="preserve"> элпийн  нийсайаздар, тӀеэцначу (йукъарчу) дешнашкахь  </w:t>
            </w:r>
            <w:r>
              <w:rPr>
                <w:rFonts w:ascii="Times New Roman" w:eastAsia="Calibri" w:hAnsi="Times New Roman" w:cs="Times New Roman"/>
                <w:i/>
                <w:sz w:val="24"/>
                <w:szCs w:val="24"/>
              </w:rPr>
              <w:t xml:space="preserve">я, ю, е (ё) </w:t>
            </w:r>
            <w:r>
              <w:rPr>
                <w:rFonts w:ascii="Times New Roman" w:eastAsia="Calibri" w:hAnsi="Times New Roman" w:cs="Times New Roman"/>
                <w:iCs/>
                <w:sz w:val="24"/>
                <w:szCs w:val="24"/>
              </w:rPr>
              <w:t>элпийн</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714C33"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дешнашкахь (долахь цӀерашкахь)  </w:t>
            </w:r>
            <w:r>
              <w:rPr>
                <w:rFonts w:ascii="Times New Roman" w:eastAsia="Calibri" w:hAnsi="Times New Roman" w:cs="Times New Roman"/>
                <w:i/>
                <w:sz w:val="24"/>
                <w:szCs w:val="24"/>
              </w:rPr>
              <w:t>я, ю, е (ё)</w:t>
            </w:r>
            <w:r>
              <w:rPr>
                <w:rFonts w:ascii="Times New Roman" w:eastAsia="Calibri" w:hAnsi="Times New Roman"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Нохчийн меттан мукъазчу элпийн </w:t>
            </w:r>
            <w:r>
              <w:rPr>
                <w:rFonts w:ascii="Times New Roman" w:eastAsia="Calibri" w:hAnsi="Times New Roman" w:cs="Times New Roman"/>
                <w:i/>
                <w:sz w:val="24"/>
                <w:szCs w:val="24"/>
              </w:rPr>
              <w:t xml:space="preserve">(къ, кӀ, кх, гӀ, и.д.кх.) </w:t>
            </w:r>
            <w:r>
              <w:rPr>
                <w:rFonts w:ascii="Times New Roman" w:eastAsia="Calibri" w:hAnsi="Times New Roman"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 xml:space="preserve">хезачу дешнийн нийсайаздар </w:t>
            </w:r>
            <w:r>
              <w:rPr>
                <w:rFonts w:ascii="Times New Roman" w:eastAsia="Calibri" w:hAnsi="Times New Roman" w:cs="Times New Roman"/>
                <w:i/>
                <w:sz w:val="24"/>
                <w:szCs w:val="24"/>
              </w:rPr>
              <w:t>(-эв,-аьв,-ев)</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щ, ь, ы, ф </w:t>
            </w:r>
            <w:r>
              <w:rPr>
                <w:rFonts w:ascii="Times New Roman" w:eastAsia="Calibri" w:hAnsi="Times New Roman" w:cs="Times New Roman"/>
                <w:iCs/>
                <w:sz w:val="24"/>
                <w:szCs w:val="24"/>
              </w:rPr>
              <w:t>элпашца долчу дешнийн нийсайаздар</w:t>
            </w:r>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iCs/>
                <w:sz w:val="24"/>
                <w:szCs w:val="24"/>
              </w:rPr>
              <w:t>Деха мукъа</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и, уь </w:t>
            </w:r>
            <w:r>
              <w:rPr>
                <w:rFonts w:ascii="Times New Roman" w:eastAsia="Calibri" w:hAnsi="Times New Roman" w:cs="Times New Roman"/>
                <w:iCs/>
                <w:sz w:val="24"/>
                <w:szCs w:val="24"/>
              </w:rPr>
              <w:t xml:space="preserve">хезачохь </w:t>
            </w:r>
            <w:r>
              <w:rPr>
                <w:rFonts w:ascii="Times New Roman" w:eastAsia="Calibri" w:hAnsi="Times New Roman" w:cs="Times New Roman"/>
                <w:i/>
                <w:sz w:val="24"/>
                <w:szCs w:val="24"/>
              </w:rPr>
              <w:t>й</w:t>
            </w:r>
            <w:r>
              <w:rPr>
                <w:rFonts w:ascii="Times New Roman" w:eastAsia="Calibri" w:hAnsi="Times New Roman" w:cs="Times New Roman"/>
                <w:iCs/>
                <w:sz w:val="24"/>
                <w:szCs w:val="24"/>
              </w:rPr>
              <w:t xml:space="preserve"> элп йаздар</w:t>
            </w:r>
            <w:r>
              <w:rPr>
                <w:rFonts w:ascii="Times New Roman" w:eastAsia="Calibri" w:hAnsi="Times New Roman"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8. </w:t>
            </w:r>
            <w:r>
              <w:rPr>
                <w:rFonts w:ascii="Times New Roman" w:eastAsia="Calibri" w:hAnsi="Times New Roman"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r>
              <w:rPr>
                <w:rFonts w:ascii="Times New Roman" w:eastAsia="Calibri" w:hAnsi="Times New Roman" w:cs="Times New Roman"/>
                <w:sz w:val="24"/>
                <w:szCs w:val="24"/>
              </w:rPr>
              <w:t xml:space="preserve">Коммуникативни хьесап эвсараллица кхочушдархьама, барта тӀекеренан Ӏалашонашца а, хьелашца а цхьаьнабогӀу меттан гӀирсаш </w:t>
            </w:r>
            <w:r>
              <w:rPr>
                <w:rFonts w:ascii="Times New Roman" w:eastAsia="Calibri" w:hAnsi="Times New Roman" w:cs="Times New Roman"/>
                <w:sz w:val="24"/>
                <w:szCs w:val="24"/>
              </w:rPr>
              <w:lastRenderedPageBreak/>
              <w:t>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256" w:lineRule="auto"/>
              <w:contextualSpacing/>
            </w:pPr>
          </w:p>
        </w:tc>
      </w:tr>
    </w:tbl>
    <w:p w:rsidR="00D10F6B" w:rsidRDefault="00D10F6B" w:rsidP="00A81A48">
      <w:pPr>
        <w:contextualSpacing/>
        <w:jc w:val="center"/>
        <w:rPr>
          <w:rFonts w:ascii="Times New Roman" w:eastAsia="Calibri"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firstRow="1" w:lastRow="0" w:firstColumn="1" w:lastColumn="0" w:noHBand="0" w:noVBand="1"/>
      </w:tblPr>
      <w:tblGrid>
        <w:gridCol w:w="850"/>
        <w:gridCol w:w="5813"/>
        <w:gridCol w:w="2268"/>
        <w:gridCol w:w="1418"/>
        <w:gridCol w:w="2126"/>
        <w:gridCol w:w="2551"/>
      </w:tblGrid>
      <w:tr w:rsidR="00D10F6B" w:rsidRPr="00585AA8"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№п/п</w:t>
            </w:r>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дакъойн а, темийн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Сахьтийн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Электронни дешаран ресурс</w:t>
            </w:r>
          </w:p>
        </w:tc>
      </w:tr>
      <w:tr w:rsidR="00D10F6B" w:rsidRPr="00585AA8"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Декъан сахьташ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Талламан белхаш</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Кхоллараллин белхаш</w:t>
            </w:r>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r>
      <w:tr w:rsidR="00D10F6B" w:rsidRPr="00585AA8"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1. </w:t>
            </w:r>
            <w:r w:rsidRPr="00585AA8">
              <w:rPr>
                <w:rFonts w:ascii="Times New Roman" w:hAnsi="Times New Roman" w:cs="Times New Roman"/>
                <w:b/>
                <w:color w:val="0D0D0D" w:themeColor="text1" w:themeTint="F2"/>
                <w:sz w:val="24"/>
                <w:szCs w:val="24"/>
              </w:rPr>
              <w:t>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 Текст. Предложени.</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Доларчу ц1ерашкахь доккха элп яздар. Цхьанаораман дешнаш.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10"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11"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12"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hAnsi="Times New Roman" w:cs="Times New Roman"/>
                <w:sz w:val="24"/>
                <w:szCs w:val="24"/>
              </w:rPr>
            </w:pPr>
            <w:hyperlink r:id="rId13"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D0D0D" w:themeColor="text1" w:themeTint="F2"/>
                <w:sz w:val="24"/>
                <w:szCs w:val="24"/>
              </w:rPr>
            </w:pPr>
            <w:r w:rsidRPr="00585AA8">
              <w:rPr>
                <w:rFonts w:ascii="Times New Roman" w:hAnsi="Times New Roman" w:cs="Times New Roman"/>
                <w:b/>
                <w:color w:val="0D0D0D" w:themeColor="text1" w:themeTint="F2"/>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rPr>
                <w:rFonts w:ascii="Times New Roman" w:eastAsia="Calibri" w:hAnsi="Times New Roman" w:cs="Times New Roman"/>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Дакъа 2. Аьзнаш а, элпаш а.</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Дешан  чаккхенгахь –Н  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14"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15"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eastAsia="Calibri" w:hAnsi="Times New Roman" w:cs="Times New Roman"/>
                <w:b/>
                <w:sz w:val="24"/>
                <w:szCs w:val="24"/>
              </w:rPr>
            </w:pPr>
            <w:hyperlink r:id="rId17"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3. Предложени.</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Дийцаран а, хаттаран а предложенеш. Айдаран предложени. Т1еч1аг1дар.</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Подлежащи а, сказуеми а.</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Предложениа, дешнийн цхьанакхетарш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19"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eastAsia="Calibri" w:hAnsi="Times New Roman" w:cs="Times New Roman"/>
                <w:b/>
                <w:sz w:val="24"/>
                <w:szCs w:val="24"/>
              </w:rPr>
            </w:pPr>
            <w:hyperlink r:id="rId2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lastRenderedPageBreak/>
              <w:t xml:space="preserve">Дакъа 4. Дешан х1оттам.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23"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eastAsia="Calibri" w:hAnsi="Times New Roman" w:cs="Times New Roman"/>
                <w:b/>
                <w:sz w:val="24"/>
                <w:szCs w:val="24"/>
              </w:rPr>
            </w:pPr>
            <w:hyperlink r:id="rId2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5. Къамелан дакъош.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Къамелан дакъош. Ц1ердешнийн терахьаш.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27" w:history="1">
              <w:r w:rsidR="00D10F6B" w:rsidRPr="00585AA8">
                <w:rPr>
                  <w:rStyle w:val="af6"/>
                  <w:rFonts w:eastAsia="Calibri"/>
                  <w:sz w:val="24"/>
                  <w:szCs w:val="24"/>
                </w:rPr>
                <w:t>www.urok95/ru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6. Ц1ердош.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7. Билгалдош.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Билгалдош. Дуьхьал маь1на долу билгалдешнаш. Лааме а, лаамаза а билгалдешнаш. Билгалдош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eastAsia="Calibri" w:hAnsi="Times New Roman" w:cs="Times New Roman"/>
                <w:b/>
                <w:sz w:val="24"/>
                <w:szCs w:val="24"/>
              </w:rPr>
            </w:pPr>
            <w:hyperlink r:id="rId3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8. Хандош.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37"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b/>
                <w:sz w:val="24"/>
                <w:szCs w:val="24"/>
              </w:rPr>
            </w:pPr>
            <w:hyperlink r:id="rId38"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00000" w:themeColor="text1"/>
                <w:sz w:val="24"/>
                <w:szCs w:val="24"/>
              </w:rPr>
            </w:pPr>
            <w:r w:rsidRPr="00585AA8">
              <w:rPr>
                <w:rFonts w:ascii="Times New Roman" w:hAnsi="Times New Roman" w:cs="Times New Roman"/>
                <w:b/>
                <w:color w:val="000000" w:themeColor="text1"/>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lastRenderedPageBreak/>
              <w:t>Дакъа 9. Шарахь 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Текст. Дешан х1оттам. Къамелан дакъош. Аьзнаш а, элпаш а.</w:t>
            </w:r>
          </w:p>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Ц1ердешнийн дожарш.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940C7"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https://desharkho.ru/</w:t>
              </w:r>
            </w:hyperlink>
          </w:p>
          <w:p w:rsidR="00D10F6B" w:rsidRPr="00585AA8" w:rsidRDefault="00F940C7"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www.urok95/ru</w:t>
              </w:r>
            </w:hyperlink>
          </w:p>
          <w:p w:rsidR="00D10F6B" w:rsidRPr="00585AA8" w:rsidRDefault="00F940C7" w:rsidP="00A81A48">
            <w:pPr>
              <w:contextualSpacing/>
              <w:rPr>
                <w:rFonts w:ascii="Times New Roman" w:eastAsia="Calibri" w:hAnsi="Times New Roman" w:cs="Times New Roman"/>
                <w:sz w:val="24"/>
                <w:szCs w:val="24"/>
              </w:rPr>
            </w:pPr>
            <w:hyperlink r:id="rId41" w:history="1">
              <w:r w:rsidR="00D10F6B" w:rsidRPr="00585AA8">
                <w:rPr>
                  <w:rStyle w:val="af6"/>
                  <w:rFonts w:eastAsia="Calibri"/>
                  <w:sz w:val="24"/>
                  <w:szCs w:val="24"/>
                </w:rPr>
                <w:t>https://ps95.ru/nohchiyn-tezaurus/</w:t>
              </w:r>
            </w:hyperlink>
          </w:p>
          <w:p w:rsidR="00D10F6B" w:rsidRPr="00585AA8" w:rsidRDefault="00F940C7" w:rsidP="00A81A48">
            <w:pPr>
              <w:contextualSpacing/>
              <w:rPr>
                <w:rFonts w:ascii="Times New Roman" w:eastAsia="Calibri" w:hAnsi="Times New Roman" w:cs="Times New Roman"/>
                <w:b/>
                <w:sz w:val="24"/>
                <w:szCs w:val="24"/>
              </w:rPr>
            </w:pPr>
            <w:hyperlink r:id="rId42"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Сочинени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Изложени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Талламан белхаш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Т1ера схьайазйар.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сахьтийн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bl>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8366"/>
        <w:gridCol w:w="708"/>
        <w:gridCol w:w="851"/>
        <w:gridCol w:w="709"/>
        <w:gridCol w:w="3403"/>
      </w:tblGrid>
      <w:tr w:rsidR="00D10F6B"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Default="00D10F6B" w:rsidP="00A81A48">
            <w:pPr>
              <w:contextualSpacing/>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3"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4"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5"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6"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7"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8"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940C7"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bl>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0C7" w:rsidRDefault="00F940C7" w:rsidP="00D10F6B">
      <w:r>
        <w:separator/>
      </w:r>
    </w:p>
  </w:endnote>
  <w:endnote w:type="continuationSeparator" w:id="0">
    <w:p w:rsidR="00F940C7" w:rsidRDefault="00F940C7" w:rsidP="00D1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0C7" w:rsidRDefault="00F940C7" w:rsidP="00D10F6B">
      <w:r>
        <w:separator/>
      </w:r>
    </w:p>
  </w:footnote>
  <w:footnote w:type="continuationSeparator" w:id="0">
    <w:p w:rsidR="00F940C7" w:rsidRDefault="00F940C7" w:rsidP="00D10F6B">
      <w:r>
        <w:continuationSeparator/>
      </w:r>
    </w:p>
  </w:footnote>
  <w:footnote w:id="1">
    <w:p w:rsidR="00714C33" w:rsidRPr="00A413AE" w:rsidRDefault="00714C33" w:rsidP="00D10F6B">
      <w:pPr>
        <w:pStyle w:val="af3"/>
        <w:jc w:val="both"/>
      </w:pPr>
      <w:r>
        <w:rPr>
          <w:rStyle w:val="af5"/>
        </w:rPr>
        <w:footnoteRef/>
      </w:r>
      <w:r w:rsidRPr="00EF0FFD">
        <w:rPr>
          <w:rFonts w:cstheme="minorHAnsi"/>
          <w:sz w:val="16"/>
          <w:szCs w:val="16"/>
        </w:rPr>
        <w:t>Приказ Минпросвещ</w:t>
      </w:r>
      <w:r>
        <w:rPr>
          <w:rFonts w:cstheme="minorHAnsi"/>
          <w:sz w:val="16"/>
          <w:szCs w:val="16"/>
        </w:rPr>
        <w:t>ения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r w:rsidRPr="00EF0FFD">
        <w:rPr>
          <w:rFonts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15:restartNumberingAfterBreak="0">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9"/>
  </w:num>
  <w:num w:numId="3">
    <w:abstractNumId w:val="7"/>
  </w:num>
  <w:num w:numId="4">
    <w:abstractNumId w:val="13"/>
  </w:num>
  <w:num w:numId="5">
    <w:abstractNumId w:val="0"/>
  </w:num>
  <w:num w:numId="6">
    <w:abstractNumId w:val="16"/>
  </w:num>
  <w:num w:numId="7">
    <w:abstractNumId w:val="17"/>
  </w:num>
  <w:num w:numId="8">
    <w:abstractNumId w:val="32"/>
  </w:num>
  <w:num w:numId="9">
    <w:abstractNumId w:val="15"/>
  </w:num>
  <w:num w:numId="10">
    <w:abstractNumId w:val="12"/>
  </w:num>
  <w:num w:numId="11">
    <w:abstractNumId w:val="6"/>
  </w:num>
  <w:num w:numId="12">
    <w:abstractNumId w:val="23"/>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66"/>
    <w:rsid w:val="0003092B"/>
    <w:rsid w:val="00067304"/>
    <w:rsid w:val="00081166"/>
    <w:rsid w:val="002522A0"/>
    <w:rsid w:val="00297D0E"/>
    <w:rsid w:val="003B53AC"/>
    <w:rsid w:val="00420CC9"/>
    <w:rsid w:val="0050474C"/>
    <w:rsid w:val="005E7E21"/>
    <w:rsid w:val="00714C33"/>
    <w:rsid w:val="007C6496"/>
    <w:rsid w:val="008A38FB"/>
    <w:rsid w:val="008B17C5"/>
    <w:rsid w:val="0095408E"/>
    <w:rsid w:val="00A80F95"/>
    <w:rsid w:val="00A81A48"/>
    <w:rsid w:val="00AB5451"/>
    <w:rsid w:val="00BA26FB"/>
    <w:rsid w:val="00D015EF"/>
    <w:rsid w:val="00D10F6B"/>
    <w:rsid w:val="00EB39F6"/>
    <w:rsid w:val="00EF0B8D"/>
    <w:rsid w:val="00F03F56"/>
    <w:rsid w:val="00F94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BF598"/>
  <w15:docId w15:val="{C99FB6AE-5B4D-428E-8C26-35C7500E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sham/ru/" TargetMode="Externa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nohchiyn-tezaurus/" TargetMode="External"/><Relationship Id="rId42" Type="http://schemas.openxmlformats.org/officeDocument/2006/relationships/hyperlink" Target="https://ps95.ru/dikdosham/ru/" TargetMode="External"/><Relationship Id="rId47" Type="http://schemas.openxmlformats.org/officeDocument/2006/relationships/hyperlink" Target="https://urok95.ru/" TargetMode="External"/><Relationship Id="rId50" Type="http://schemas.openxmlformats.org/officeDocument/2006/relationships/hyperlink" Target="https://urok95.ru/" TargetMode="External"/><Relationship Id="rId7" Type="http://schemas.openxmlformats.org/officeDocument/2006/relationships/hyperlink" Target="https://urok95.ru" TargetMode="External"/><Relationship Id="rId12" Type="http://schemas.openxmlformats.org/officeDocument/2006/relationships/hyperlink" Target="https://ps95.ru/nohchiyn-tezaurus/" TargetMode="Externa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www.urok95/ru" TargetMode="External"/><Relationship Id="rId38" Type="http://schemas.openxmlformats.org/officeDocument/2006/relationships/hyperlink" Target="https://ps95.ru/dikdosham/ru/" TargetMode="External"/><Relationship Id="rId46" Type="http://schemas.openxmlformats.org/officeDocument/2006/relationships/hyperlink" Target="https://urok95.ru/" TargetMode="External"/><Relationship Id="rId2" Type="http://schemas.openxmlformats.org/officeDocument/2006/relationships/styles" Target="styles.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www.urok95/ru" TargetMode="External"/><Relationship Id="rId41" Type="http://schemas.openxmlformats.org/officeDocument/2006/relationships/hyperlink" Target="https://ps95.ru/nohchiyn-tezau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ok95/ru" TargetMode="External"/><Relationship Id="rId24" Type="http://schemas.openxmlformats.org/officeDocument/2006/relationships/hyperlink" Target="https://ps95.ru/nohchiyn-tezaurus/" TargetMode="External"/><Relationship Id="rId32" Type="http://schemas.openxmlformats.org/officeDocument/2006/relationships/hyperlink" Target="https://desharkho.ru/" TargetMode="External"/><Relationship Id="rId37" Type="http://schemas.openxmlformats.org/officeDocument/2006/relationships/hyperlink" Target="http://www.urok95/ru" TargetMode="External"/><Relationship Id="rId40" Type="http://schemas.openxmlformats.org/officeDocument/2006/relationships/hyperlink" Target="http://www.urok95/ru" TargetMode="External"/><Relationship Id="rId45" Type="http://schemas.openxmlformats.org/officeDocument/2006/relationships/hyperlink" Target="https://urok95.ru/" TargetMode="External"/><Relationship Id="rId5" Type="http://schemas.openxmlformats.org/officeDocument/2006/relationships/footnotes" Target="footnote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49" Type="http://schemas.openxmlformats.org/officeDocument/2006/relationships/hyperlink" Target="https://urok95.ru/" TargetMode="External"/><Relationship Id="rId10" Type="http://schemas.openxmlformats.org/officeDocument/2006/relationships/hyperlink" Target="https://desharkho.ru/" TargetMode="External"/><Relationship Id="rId19" Type="http://schemas.openxmlformats.org/officeDocument/2006/relationships/hyperlink" Target="http://www.urok95/ru" TargetMode="External"/><Relationship Id="rId31" Type="http://schemas.openxmlformats.org/officeDocument/2006/relationships/hyperlink" Target="https://ps95.ru/dikdosham/ru/" TargetMode="External"/><Relationship Id="rId44" Type="http://schemas.openxmlformats.org/officeDocument/2006/relationships/hyperlink" Target="https://urok95.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95.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s://ps95.ru/nohchiyn-tezaurus/" TargetMode="External"/><Relationship Id="rId35" Type="http://schemas.openxmlformats.org/officeDocument/2006/relationships/hyperlink" Target="https://ps95.ru/dikdosham/ru/" TargetMode="External"/><Relationship Id="rId43" Type="http://schemas.openxmlformats.org/officeDocument/2006/relationships/hyperlink" Target="https://urok95.ru" TargetMode="External"/><Relationship Id="rId48"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37</Pages>
  <Words>9610</Words>
  <Characters>54782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15</cp:revision>
  <dcterms:created xsi:type="dcterms:W3CDTF">2023-08-27T16:53:00Z</dcterms:created>
  <dcterms:modified xsi:type="dcterms:W3CDTF">2024-01-30T08:05:00Z</dcterms:modified>
</cp:coreProperties>
</file>